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ind w:left="5812" w:hanging="0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>
        <w:rPr>
          <w:rStyle w:val="FontStyle14"/>
          <w:rFonts w:ascii="Times New Roman" w:hAnsi="Times New Roman"/>
          <w:sz w:val="16"/>
        </w:rPr>
        <w:t xml:space="preserve">Załącznik do rozporządzenia Ministra Sprawiedliwości z dnia 11 października 2022 r. (Dz. U. poz. 2155) </w:t>
      </w:r>
    </w:p>
    <w:p>
      <w:pPr>
        <w:pStyle w:val="Style61"/>
        <w:widowControl/>
        <w:spacing w:lineRule="auto" w:line="240" w:before="221" w:after="0"/>
        <w:ind w:left="24" w:hanging="0"/>
        <w:jc w:val="center"/>
        <w:rPr>
          <w:rStyle w:val="FontStyle11"/>
          <w:rFonts w:ascii="Times New Roman" w:hAnsi="Times New Roman" w:cs="Times New Roman"/>
          <w:bCs/>
          <w:i/>
          <w:i/>
        </w:rPr>
      </w:pPr>
      <w:r>
        <w:rPr>
          <w:rStyle w:val="FontStyle11"/>
          <w:rFonts w:cs="Times New Roman" w:ascii="Times New Roman" w:hAnsi="Times New Roman"/>
          <w:bCs/>
          <w:i/>
        </w:rPr>
        <w:t>WZÓR</w:t>
      </w:r>
    </w:p>
    <w:p>
      <w:pPr>
        <w:pStyle w:val="Style61"/>
        <w:widowControl/>
        <w:spacing w:lineRule="auto" w:line="240" w:before="221" w:after="0"/>
        <w:ind w:left="24" w:hanging="0"/>
        <w:jc w:val="center"/>
        <w:rPr>
          <w:rStyle w:val="FontStyle11"/>
          <w:rFonts w:ascii="Times New Roman" w:hAnsi="Times New Roman" w:cs="Times New Roman"/>
          <w:b/>
          <w:b/>
          <w:bCs/>
        </w:rPr>
      </w:pPr>
      <w:r>
        <w:rPr>
          <w:rStyle w:val="FontStyle11"/>
          <w:rFonts w:cs="Times New Roman" w:ascii="Times New Roman" w:hAnsi="Times New Roman"/>
          <w:b/>
          <w:bCs/>
        </w:rPr>
        <w:t>KARTA ZGŁOSZENIA KANDYDATA NA ŁAWNIKA*</w:t>
      </w:r>
    </w:p>
    <w:p>
      <w:pPr>
        <w:pStyle w:val="Style61"/>
        <w:widowControl/>
        <w:spacing w:lineRule="auto" w:line="360"/>
        <w:jc w:val="left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61"/>
        <w:widowControl/>
        <w:spacing w:lineRule="auto" w:line="360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>
        <w:rPr>
          <w:rStyle w:val="FontStyle11"/>
          <w:rFonts w:cs="Times New Roman" w:ascii="Times New Roman" w:hAnsi="Times New Roman"/>
        </w:rPr>
        <w:t>A. Właściwa rada gminy</w:t>
      </w:r>
      <w:r>
        <w:rPr>
          <w:rStyle w:val="Zakotwiczenieprzypisudolnego"/>
          <w:rFonts w:ascii="Times New Roman" w:hAnsi="Times New Roman"/>
          <w:sz w:val="18"/>
          <w:szCs w:val="18"/>
        </w:rPr>
        <w:footnoteReference w:id="2"/>
      </w:r>
      <w:r>
        <w:rPr>
          <w:rStyle w:val="FontStyle11"/>
          <w:rFonts w:cs="Times New Roman" w:ascii="Times New Roman" w:hAnsi="Times New Roman"/>
        </w:rPr>
        <w:t>, do której następuje zgłoszenie kandydata na ławnika**</w:t>
      </w:r>
      <w:bookmarkStart w:id="1" w:name="_Hlk21522230"/>
      <w:bookmarkStart w:id="2" w:name="_Hlk21522229"/>
      <w:bookmarkEnd w:id="1"/>
      <w:bookmarkEnd w:id="2"/>
      <w:r>
        <w:rPr>
          <w:rStyle w:val="FontStyle11"/>
          <w:rFonts w:cs="Times New Roman" w:ascii="Times New Roman" w:hAnsi="Times New Roman"/>
        </w:rPr>
        <w:t>:</w:t>
      </w:r>
    </w:p>
    <w:p>
      <w:pPr>
        <w:pStyle w:val="Style61"/>
        <w:widowControl/>
        <w:spacing w:lineRule="auto" w:line="36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…………………………………………………………………………………………………………………………………</w:t>
      </w:r>
    </w:p>
    <w:p>
      <w:pPr>
        <w:pStyle w:val="Style61"/>
        <w:widowControl/>
        <w:spacing w:lineRule="auto" w:line="24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B. Dane kandydata na ławnika**</w:t>
      </w:r>
    </w:p>
    <w:tbl>
      <w:tblPr>
        <w:tblW w:w="10206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83"/>
        <w:gridCol w:w="4961"/>
        <w:gridCol w:w="4962"/>
      </w:tblGrid>
      <w:tr>
        <w:trPr>
          <w:trHeight w:val="398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Imię (imiona) i nazwisko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 xml:space="preserve">Nazwiska używane poprzednio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8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Obywatelstwo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2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Numer PESEL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95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Miejsce zamieszkania, ze wskazaniem, od ilu lat kandydat mieszka na terenie gminy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0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0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 xml:space="preserve">Wykształcenie wyższe </w:t>
              <w:softHyphen/>
              <w:t xml:space="preserve"> tytuł zawodowy i nazwa kierunku studiów lub wykształcenie średnie lub średnie branżowe i nazwa zawodu</w:t>
              <w:br/>
              <w:t>(np. technik budownictwa)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2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3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95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Doświadczenie w pracy społecznej (np. członkostwo w organizacjach społecznych)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5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Motywy kandydowania na ławnika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1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Informacja o pełnieniu funkcji ławnika w poprzednich kadencjach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7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Wskazanie sądu, do orzekania w którym proponowany jest kandydat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Sąd Rejonowy/Okręgowy………………….</w:t>
            </w:r>
          </w:p>
          <w:p>
            <w:pPr>
              <w:pStyle w:val="Style91"/>
              <w:widowControl/>
              <w:spacing w:lineRule="exact" w:line="206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(niepotrzebne skreślić)</w:t>
            </w:r>
          </w:p>
        </w:tc>
      </w:tr>
      <w:tr>
        <w:trPr>
          <w:trHeight w:val="890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Informacja, czy zgłaszany kandydat jest proponowany do orzekania w sprawach z zakresu prawa pracy, wraz ze zwięzłym uzasadnieniem potwierdzającym szczególną znajomość spraw pracowniczych***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Wyrażam zgodę na kandydowanie i potwierdzam prawdziwość powyższych danych zawartych w karcie zgłoszenia własnoręcznym podpisem.</w:t>
      </w:r>
    </w:p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Style w:val="FontStyle1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Style w:val="FontStyle13"/>
          <w:rFonts w:ascii="Times New Roman" w:hAnsi="Times New Roman"/>
          <w:b w:val="false"/>
          <w:b w:val="false"/>
          <w:bCs w:val="false"/>
        </w:rPr>
      </w:pPr>
      <w:r>
        <w:rPr>
          <w:rStyle w:val="FontStyle13"/>
          <w:rFonts w:ascii="Times New Roman" w:hAnsi="Times New Roman"/>
          <w:b w:val="false"/>
          <w:bCs w:val="false"/>
        </w:rPr>
        <w:t>…………………………………</w:t>
      </w:r>
      <w:r>
        <w:rPr>
          <w:rStyle w:val="FontStyle13"/>
          <w:rFonts w:ascii="Times New Roman" w:hAnsi="Times New Roman"/>
          <w:b w:val="false"/>
          <w:bCs w:val="false"/>
        </w:rPr>
        <w:t>.</w:t>
        <w:tab/>
        <w:tab/>
        <w:tab/>
        <w:tab/>
        <w:tab/>
        <w:tab/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>
      <w:pPr>
        <w:pStyle w:val="Normal"/>
        <w:jc w:val="both"/>
        <w:rPr/>
      </w:pPr>
      <w:r>
        <w:rPr>
          <w:rStyle w:val="FontStyle14"/>
          <w:rFonts w:ascii="Times New Roman" w:hAnsi="Times New Roman"/>
        </w:rPr>
        <w:t xml:space="preserve">      </w:t>
      </w:r>
      <w:r>
        <w:rPr>
          <w:rStyle w:val="FontStyle14"/>
          <w:rFonts w:ascii="Times New Roman" w:hAnsi="Times New Roman"/>
        </w:rPr>
        <w:t>(miejscowość i data wypełnienia)</w:t>
        <w:tab/>
        <w:tab/>
        <w:tab/>
        <w:tab/>
        <w:tab/>
        <w:tab/>
        <w:tab/>
        <w:t xml:space="preserve">           (czytelny podpis kandydata na ławnika)</w:t>
      </w:r>
    </w:p>
    <w:p>
      <w:pPr>
        <w:pStyle w:val="Style61"/>
        <w:widowControl/>
        <w:spacing w:lineRule="auto" w:line="240"/>
        <w:jc w:val="left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61"/>
        <w:widowControl/>
        <w:spacing w:lineRule="auto" w:line="240"/>
        <w:jc w:val="left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C. Dane podmiotu zgłaszającego kandydata na ławnika****</w:t>
      </w:r>
    </w:p>
    <w:tbl>
      <w:tblPr>
        <w:tblW w:w="10206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83"/>
        <w:gridCol w:w="4961"/>
        <w:gridCol w:w="4962"/>
      </w:tblGrid>
      <w:tr>
        <w:trPr>
          <w:trHeight w:val="576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Nazwa podmiotu i oznaczenie siedziby*****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auto" w:line="24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Imię i nazwisko osoby zgłaszającej kandydata, uprawnionej do reprezentacji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1075" w:hanging="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Podpis osoby zgłaszającej kandydata, uprawnionej do reprezentacji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370" w:hanging="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Nazwa i numer rejestru lub ewidencji, do których podmiot jest wpisany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9" w:hRule="exact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spacing w:lineRule="exact" w:line="206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cs="Times New Roman" w:ascii="Times New Roman" w:hAnsi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91"/>
              <w:widowControl/>
              <w:ind w:right="24" w:hanging="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yle41"/>
        <w:widowControl/>
        <w:spacing w:lineRule="auto" w:line="240"/>
        <w:rPr>
          <w:rStyle w:val="FontStyle14"/>
          <w:rFonts w:ascii="Times New Roman" w:hAnsi="Times New Roman"/>
        </w:rPr>
      </w:pPr>
      <w:r>
        <w:rPr>
          <w:rStyle w:val="FontStyle11"/>
          <w:rFonts w:cs="Times New Roman" w:ascii="Times New Roman" w:hAnsi="Times New Roman"/>
          <w:vertAlign w:val="superscript"/>
        </w:rPr>
        <w:t xml:space="preserve"> </w:t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Style41"/>
        <w:widowControl/>
        <w:tabs>
          <w:tab w:val="clear" w:pos="709"/>
          <w:tab w:val="left" w:pos="6379" w:leader="none"/>
          <w:tab w:val="left" w:pos="9923" w:leader="none"/>
        </w:tabs>
        <w:spacing w:lineRule="auto" w:line="240"/>
        <w:rPr>
          <w:rStyle w:val="FontStyle14"/>
          <w:rFonts w:ascii="Times New Roman" w:hAnsi="Times New Roman"/>
        </w:rPr>
      </w:pPr>
      <w:r>
        <w:rPr>
          <w:rFonts w:cs="Times New Roman" w:ascii="Times New Roman" w:hAnsi="Times New Roman"/>
          <w:sz w:val="16"/>
          <w:szCs w:val="16"/>
        </w:rPr>
        <w:t>......................................................</w:t>
        <w:tab/>
        <w:t>...........................................................................</w:t>
      </w:r>
    </w:p>
    <w:p>
      <w:pPr>
        <w:pStyle w:val="Style41"/>
        <w:widowControl/>
        <w:tabs>
          <w:tab w:val="clear" w:pos="709"/>
          <w:tab w:val="left" w:pos="6379" w:leader="none"/>
        </w:tabs>
        <w:spacing w:lineRule="auto" w:line="240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</w:t>
      </w:r>
      <w:r>
        <w:rPr>
          <w:rStyle w:val="FontStyle14"/>
          <w:rFonts w:ascii="Times New Roman" w:hAnsi="Times New Roman"/>
        </w:rPr>
        <w:t>(miejscowość i data wypełnienia)</w:t>
        <w:tab/>
        <w:tab/>
        <w:t xml:space="preserve">(czytelny podpis prezesa sądu albo osoby reprezentującej podmiot określony w art. 162 § 1 ustawy z dnia 27 lipca 2001 r. </w:t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>
      <w:pPr>
        <w:pStyle w:val="Style41"/>
        <w:widowControl/>
        <w:tabs>
          <w:tab w:val="clear" w:pos="709"/>
          <w:tab w:val="left" w:pos="6379" w:leader="none"/>
        </w:tabs>
        <w:spacing w:lineRule="auto" w:line="240"/>
        <w:ind w:firstLine="6379"/>
        <w:rPr>
          <w:rStyle w:val="FontStyle14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41"/>
        <w:widowControl/>
        <w:tabs>
          <w:tab w:val="clear" w:pos="709"/>
          <w:tab w:val="left" w:pos="6379" w:leader="none"/>
        </w:tabs>
        <w:spacing w:lineRule="auto" w:line="240"/>
        <w:ind w:firstLine="6379"/>
        <w:rPr>
          <w:rStyle w:val="FontStyle14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Normal"/>
        <w:rPr>
          <w:rStyle w:val="FontStyle11"/>
          <w:rFonts w:ascii="Times New Roman" w:hAnsi="Times New Roman" w:eastAsia="" w:cs="Times New Roman" w:eastAsiaTheme="minorEastAsia"/>
        </w:rPr>
      </w:pPr>
      <w:r>
        <w:rPr>
          <w:rFonts w:eastAsia="" w:cs="Times New Roman" w:eastAsiaTheme="minorEastAsia" w:ascii="Times New Roman" w:hAnsi="Times New Roman"/>
        </w:rPr>
      </w:r>
    </w:p>
    <w:p>
      <w:pPr>
        <w:pStyle w:val="Style31"/>
        <w:widowControl/>
        <w:spacing w:lineRule="auto" w:line="240"/>
        <w:ind w:left="5" w:hanging="0"/>
        <w:jc w:val="left"/>
        <w:rPr>
          <w:rStyle w:val="FontStyle13"/>
          <w:rFonts w:ascii="Times New Roman" w:hAnsi="Times New Roman" w:cs="Times New Roman"/>
          <w:u w:val="single"/>
        </w:rPr>
      </w:pPr>
      <w:r>
        <w:rPr>
          <w:rStyle w:val="FontStyle13"/>
          <w:rFonts w:cs="Times New Roman" w:ascii="Times New Roman" w:hAnsi="Times New Roman"/>
          <w:u w:val="single"/>
        </w:rPr>
        <w:t>POUCZENIE:</w:t>
      </w:r>
    </w:p>
    <w:p>
      <w:pPr>
        <w:pStyle w:val="Style21"/>
        <w:widowControl/>
        <w:spacing w:lineRule="exact" w:line="206" w:before="134" w:after="0"/>
        <w:ind w:firstLine="31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 xml:space="preserve">Zgłoszenie, które wpłynęło do rady gminy po upływie terminu określonego w art. 162 § 1 ustawy z dnia 27 lipca 2001 r. </w:t>
        <w:br/>
        <w:t>– Prawo o ustroju sądów powszechnych, lub niespełniające wymagań formalnych, o których mowa w art. 162 § 2–5 ustawy z dnia 27 lipca 2001 r. – Prawo o ustroju sądów powszechnych i rozporządzeniu Ministra Sprawiedliwości z dnia 9 czerwca 2011 r. w sprawie sposobu postępowania z 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>
      <w:pPr>
        <w:pStyle w:val="Style21"/>
        <w:widowControl/>
        <w:spacing w:lineRule="exact" w:line="206" w:before="134" w:after="0"/>
        <w:ind w:firstLine="317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cs="Times New Roman" w:ascii="Times New Roman" w:hAnsi="Times New Roman"/>
        </w:rPr>
        <w:t>Kartę zgłoszenia wraz z załącznikami (informacja z Krajowego Rejestru Karnego; oświadczenie kandydata, że nie jest prowadzone przeciwko niemu postępowanie o przestępstwo ścigane z 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Style21"/>
        <w:widowControl/>
        <w:spacing w:lineRule="exact" w:line="211" w:before="120" w:after="0"/>
        <w:ind w:right="5" w:firstLine="317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cs="Times New Roman" w:ascii="Times New Roman" w:hAnsi="Times New Roman"/>
        </w:rPr>
        <w:t>W razie zaistnienia jakichkolwiek zmian (z wyjątkiem zmian w rubrykach B9–B11) ławnik powinien je zgłosić do oddziału administracyjnego sądu do orzekania, w którym został wybrany.</w:t>
      </w:r>
    </w:p>
    <w:p>
      <w:pPr>
        <w:pStyle w:val="Style21"/>
        <w:widowControl/>
        <w:spacing w:lineRule="exact" w:line="211" w:before="120" w:after="0"/>
        <w:ind w:right="5" w:hanging="0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1"/>
        <w:widowControl/>
        <w:spacing w:lineRule="exact" w:line="211" w:before="120" w:after="240"/>
        <w:ind w:right="5" w:hanging="0"/>
        <w:rPr>
          <w:rStyle w:val="FontStyle11"/>
          <w:rFonts w:ascii="Times New Roman" w:hAnsi="Times New Roman" w:cs="Times New Roman"/>
          <w:b/>
          <w:b/>
          <w:bCs/>
          <w:u w:val="single"/>
        </w:rPr>
      </w:pPr>
      <w:r>
        <w:rPr>
          <w:rStyle w:val="FontStyle11"/>
          <w:rFonts w:cs="Times New Roman" w:ascii="Times New Roman" w:hAnsi="Times New Roman"/>
          <w:b/>
          <w:bCs/>
          <w:u w:val="single"/>
        </w:rPr>
        <w:t>OBJAŚNIENIA:</w:t>
      </w:r>
    </w:p>
    <w:p>
      <w:pPr>
        <w:pStyle w:val="Style61"/>
        <w:widowControl/>
        <w:spacing w:lineRule="auto" w:line="276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/>
        </w:rPr>
        <w:t>*</w:t>
      </w:r>
      <w:r>
        <w:rPr>
          <w:rStyle w:val="FontStyle11"/>
          <w:rFonts w:cs="Times New Roman" w:ascii="Times New Roman" w:hAnsi="Times New Roman"/>
        </w:rPr>
        <w:t xml:space="preserve"> </w:t>
        <w:tab/>
        <w:t>Kartę zgłoszenia należy wypełnić dużymi drukowanymi literami, czarnym lub niebieskim kolorem.</w:t>
      </w:r>
    </w:p>
    <w:p>
      <w:pPr>
        <w:pStyle w:val="Style21"/>
        <w:widowControl/>
        <w:spacing w:lineRule="auto" w:line="276"/>
        <w:ind w:right="5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**</w:t>
        <w:tab/>
        <w:t>Wypełnia kandydat.</w:t>
      </w:r>
    </w:p>
    <w:p>
      <w:pPr>
        <w:pStyle w:val="Style21"/>
        <w:widowControl/>
        <w:spacing w:lineRule="auto" w:line="276"/>
        <w:ind w:hanging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cs="Times New Roman" w:ascii="Times New Roman" w:hAnsi="Times New Roman"/>
        </w:rPr>
        <w:t>***</w:t>
        <w:tab/>
        <w:t>W razie braku miejsca w rubryce można dołączyć odrębną kartę.</w:t>
      </w:r>
    </w:p>
    <w:p>
      <w:pPr>
        <w:pStyle w:val="Style21"/>
        <w:widowControl/>
        <w:spacing w:lineRule="auto" w:line="276"/>
        <w:ind w:hanging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cs="Times New Roman" w:ascii="Times New Roman" w:hAnsi="Times New Roman"/>
        </w:rPr>
        <w:t>****</w:t>
        <w:tab/>
        <w:t xml:space="preserve">Wypełnia podmiot zgłaszający;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4 </w:t>
      </w:r>
      <w:r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>
        <w:rPr>
          <w:rStyle w:val="FontStyle11"/>
          <w:rFonts w:cs="Times New Roman" w:ascii="Times New Roman" w:hAnsi="Times New Roman"/>
        </w:rPr>
        <w:t>–</w:t>
      </w:r>
      <w:r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powszechnych.</w:t>
      </w:r>
    </w:p>
    <w:p>
      <w:pPr>
        <w:pStyle w:val="Style21"/>
        <w:widowControl/>
        <w:spacing w:lineRule="exact" w:line="211" w:before="120" w:after="0"/>
        <w:ind w:right="5" w:hanging="0"/>
        <w:rPr>
          <w:rFonts w:ascii="Times New Roman" w:hAnsi="Times New Roman" w:cs="Times New Roman"/>
        </w:rPr>
      </w:pPr>
      <w:r>
        <w:rPr>
          <w:rStyle w:val="FontStyle14"/>
          <w:rFonts w:cs="Times New Roman" w:ascii="Times New Roman" w:hAnsi="Times New Roman"/>
          <w:sz w:val="18"/>
          <w:szCs w:val="18"/>
        </w:rPr>
        <w:t>*****</w:t>
        <w:tab/>
        <w:t xml:space="preserve">Prezes </w:t>
      </w:r>
      <w:r>
        <w:rPr>
          <w:rStyle w:val="FontStyle11"/>
          <w:rFonts w:cs="Times New Roman" w:ascii="Times New Roman" w:hAnsi="Times New Roman"/>
        </w:rPr>
        <w:t>sądu</w:t>
      </w:r>
      <w:r>
        <w:rPr>
          <w:rStyle w:val="FontStyle14"/>
          <w:rFonts w:cs="Times New Roman" w:ascii="Times New Roman" w:hAnsi="Times New Roman"/>
          <w:sz w:val="18"/>
          <w:szCs w:val="18"/>
        </w:rPr>
        <w:t xml:space="preserve"> wypełnia w części C wyłącznie rubrykę 1.</w:t>
      </w:r>
    </w:p>
    <w:sectPr>
      <w:headerReference w:type="default" r:id="rId2"/>
      <w:footnotePr>
        <w:numFmt w:val="decimal"/>
      </w:footnotePr>
      <w:type w:val="nextPage"/>
      <w:pgSz w:w="12240" w:h="15840"/>
      <w:pgMar w:left="1417" w:right="1417" w:header="709" w:top="1417" w:footer="0" w:bottom="1417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Style w:val="FontStyle11"/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Style w:val="FontStyle11"/>
          <w:rFonts w:cs="Times New Roman" w:ascii="Times New Roman" w:hAnsi="Times New Roman"/>
        </w:rPr>
        <w:t xml:space="preserve">Zgodnie z art. </w:t>
      </w:r>
      <w:r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>
        <w:rPr>
          <w:rStyle w:val="FontStyle11"/>
          <w:rFonts w:cs="Times New Roman" w:ascii="Times New Roman" w:hAnsi="Times New Roman"/>
        </w:rPr>
        <w:t xml:space="preserve">pkt 4 ustawy z dnia </w:t>
      </w:r>
      <w:r>
        <w:rPr>
          <w:rStyle w:val="FontStyle14"/>
          <w:rFonts w:ascii="Times New Roman" w:hAnsi="Times New Roman"/>
          <w:sz w:val="18"/>
          <w:szCs w:val="18"/>
        </w:rPr>
        <w:t xml:space="preserve">27 </w:t>
      </w:r>
      <w:r>
        <w:rPr>
          <w:rStyle w:val="FontStyle11"/>
          <w:rFonts w:cs="Times New Roman" w:ascii="Times New Roman" w:hAnsi="Times New Roman"/>
        </w:rPr>
        <w:t xml:space="preserve">lipca </w:t>
      </w:r>
      <w:r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>
        <w:rPr>
          <w:rStyle w:val="FontStyle11"/>
          <w:rFonts w:cs="Times New Roman" w:ascii="Times New Roman" w:hAnsi="Times New Roman"/>
        </w:rPr>
        <w:t>r. – Prawo o ustroju sądów powszechnych (Dz. U. z 2020 r.</w:t>
      </w:r>
      <w:r>
        <w:rPr>
          <w:rStyle w:val="FontStyle14"/>
          <w:rFonts w:ascii="Times New Roman" w:hAnsi="Times New Roman"/>
          <w:sz w:val="18"/>
          <w:szCs w:val="18"/>
        </w:rPr>
        <w:t xml:space="preserve"> </w:t>
      </w:r>
      <w:r>
        <w:rPr>
          <w:rStyle w:val="FontStyle11"/>
          <w:rFonts w:cs="Times New Roman" w:ascii="Times New Roman" w:hAnsi="Times New Roman"/>
        </w:rPr>
        <w:t>poz. 2072</w:t>
      </w:r>
      <w:r>
        <w:rPr>
          <w:rStyle w:val="FontStyle14"/>
          <w:rFonts w:ascii="Times New Roman" w:hAnsi="Times New Roman"/>
          <w:sz w:val="18"/>
          <w:szCs w:val="18"/>
        </w:rPr>
        <w:t>, z 2021 r. poz.</w:t>
      </w:r>
      <w:r>
        <w:rPr/>
        <w:t xml:space="preserve"> </w:t>
      </w:r>
      <w:r>
        <w:rPr>
          <w:rStyle w:val="FontStyle14"/>
          <w:rFonts w:ascii="Times New Roman" w:hAnsi="Times New Roman"/>
          <w:sz w:val="18"/>
          <w:szCs w:val="18"/>
        </w:rPr>
        <w:t>1080 i 1236 oraz z 2022 r. poz. 655</w:t>
      </w:r>
      <w:r>
        <w:rPr>
          <w:rFonts w:cs="Arial" w:ascii="Times New Roman" w:hAnsi="Times New Roman"/>
          <w:sz w:val="18"/>
          <w:szCs w:val="18"/>
        </w:rPr>
        <w:t>, 1259 i 1933</w:t>
      </w:r>
      <w:r>
        <w:rPr>
          <w:rStyle w:val="FontStyle11"/>
          <w:rFonts w:cs="Times New Roman" w:ascii="Times New Roman" w:hAnsi="Times New Roman"/>
        </w:rPr>
        <w:t>).</w:t>
      </w:r>
    </w:p>
    <w:p>
      <w:pPr>
        <w:pStyle w:val="Przypisdolny"/>
        <w:rPr>
          <w:rStyle w:val="FontStyle1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Arial" w:hAnsi="Arial" w:eastAsia="Arial Unicode MS" w:cs="Arial"/>
        <w:sz w:val="16"/>
        <w:szCs w:val="16"/>
      </w:rPr>
    </w:pPr>
    <w:r>
      <w:rPr>
        <w:rFonts w:eastAsia="Arial Unicode MS" w:cs="Arial" w:ascii="Arial" w:hAnsi="Arial"/>
        <w:sz w:val="16"/>
        <w:szCs w:val="16"/>
      </w:rPr>
      <w:fldChar w:fldCharType="begin"/>
    </w:r>
    <w:r>
      <w:rPr>
        <w:sz w:val="16"/>
        <w:szCs w:val="16"/>
        <w:rFonts w:eastAsia="Arial Unicode MS" w:cs="Arial" w:ascii="Arial" w:hAnsi="Arial"/>
      </w:rPr>
      <w:instrText> PAGE </w:instrText>
    </w:r>
    <w:r>
      <w:rPr>
        <w:sz w:val="16"/>
        <w:szCs w:val="16"/>
        <w:rFonts w:eastAsia="Arial Unicode MS" w:cs="Arial" w:ascii="Arial" w:hAnsi="Arial"/>
      </w:rPr>
      <w:fldChar w:fldCharType="separate"/>
    </w:r>
    <w:r>
      <w:rPr>
        <w:sz w:val="16"/>
        <w:szCs w:val="16"/>
        <w:rFonts w:eastAsia="Arial Unicode MS" w:cs="Arial" w:ascii="Arial" w:hAnsi="Arial"/>
      </w:rPr>
      <w:t>3</w:t>
    </w:r>
    <w:r>
      <w:rPr>
        <w:sz w:val="16"/>
        <w:szCs w:val="16"/>
        <w:rFonts w:eastAsia="Arial Unicode MS" w:cs="Arial" w:ascii="Arial" w:hAnsi="Arial"/>
      </w:rPr>
      <w:fldChar w:fldCharType="end"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60ef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f260ef"/>
    <w:rPr>
      <w:rFonts w:ascii="Verdana" w:hAnsi="Verdana" w:cs="Times New Roman"/>
      <w:lang w:val="pl-PL"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f260ef"/>
    <w:rPr>
      <w:rFonts w:ascii="Verdana" w:hAnsi="Verdana" w:cs="Times New Roman"/>
      <w:lang w:val="pl-PL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f260ef"/>
    <w:rPr>
      <w:rFonts w:ascii="Verdana" w:hAnsi="Verdana" w:cs="Times New Roman"/>
      <w:lang w:val="pl-PL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260ef"/>
    <w:rPr>
      <w:rFonts w:ascii="Tahoma" w:hAnsi="Tahoma" w:cs="Times New Roman"/>
      <w:sz w:val="16"/>
      <w:lang w:val="pl-PL"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48558b"/>
    <w:rPr>
      <w:rFonts w:cs="Times New Roman"/>
      <w:vertAlign w:val="superscript"/>
    </w:rPr>
  </w:style>
  <w:style w:type="character" w:styleId="FontStyle14" w:customStyle="1">
    <w:name w:val="Font Style14"/>
    <w:basedOn w:val="DefaultParagraphFont"/>
    <w:uiPriority w:val="99"/>
    <w:qFormat/>
    <w:rsid w:val="00ba443e"/>
    <w:rPr>
      <w:rFonts w:ascii="Arial" w:hAnsi="Arial" w:cs="Arial"/>
      <w:sz w:val="14"/>
      <w:szCs w:val="14"/>
    </w:rPr>
  </w:style>
  <w:style w:type="character" w:styleId="FontStyle11" w:customStyle="1">
    <w:name w:val="Font Style11"/>
    <w:basedOn w:val="DefaultParagraphFont"/>
    <w:uiPriority w:val="99"/>
    <w:qFormat/>
    <w:rsid w:val="007a334c"/>
    <w:rPr>
      <w:rFonts w:ascii="Arial" w:hAnsi="Arial" w:cs="Arial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7a334c"/>
    <w:rPr>
      <w:rFonts w:ascii="Arial" w:hAnsi="Arial" w:cs="Arial"/>
      <w:i/>
      <w:iCs/>
      <w:sz w:val="18"/>
      <w:szCs w:val="18"/>
    </w:rPr>
  </w:style>
  <w:style w:type="character" w:styleId="FontStyle13" w:customStyle="1">
    <w:name w:val="Font Style13"/>
    <w:basedOn w:val="DefaultParagraphFont"/>
    <w:uiPriority w:val="99"/>
    <w:qFormat/>
    <w:rsid w:val="007a334c"/>
    <w:rPr>
      <w:rFonts w:ascii="Arial" w:hAnsi="Arial" w:cs="Arial"/>
      <w:b/>
      <w:bCs/>
      <w:sz w:val="18"/>
      <w:szCs w:val="18"/>
    </w:rPr>
  </w:style>
  <w:style w:type="character" w:styleId="FontStyle21" w:customStyle="1">
    <w:name w:val="Font Style21"/>
    <w:basedOn w:val="DefaultParagraphFont"/>
    <w:uiPriority w:val="99"/>
    <w:qFormat/>
    <w:rsid w:val="001a5378"/>
    <w:rPr>
      <w:rFonts w:ascii="Times New Roman" w:hAnsi="Times New Roman" w:cs="Times New Roman"/>
      <w:sz w:val="24"/>
      <w:szCs w:val="24"/>
    </w:rPr>
  </w:style>
  <w:style w:type="character" w:styleId="FontStyle23" w:customStyle="1">
    <w:name w:val="Font Style23"/>
    <w:basedOn w:val="DefaultParagraphFont"/>
    <w:uiPriority w:val="99"/>
    <w:qFormat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311e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311eca"/>
    <w:rPr>
      <w:rFonts w:ascii="Verdana" w:hAnsi="Verdana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next w:val="Normal"/>
    <w:qFormat/>
    <w:rsid w:val="00f260e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f260e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f260e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f260e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f260ef"/>
    <w:pPr/>
    <w:rPr>
      <w:rFonts w:ascii="Tahoma" w:hAnsi="Tahoma" w:cs="Tahoma"/>
      <w:sz w:val="16"/>
      <w:szCs w:val="16"/>
    </w:rPr>
  </w:style>
  <w:style w:type="paragraph" w:styleId="Style41" w:customStyle="1">
    <w:name w:val="Style4"/>
    <w:basedOn w:val="Normal"/>
    <w:uiPriority w:val="99"/>
    <w:qFormat/>
    <w:rsid w:val="007a334c"/>
    <w:pPr>
      <w:spacing w:lineRule="exact" w:line="168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7a334c"/>
    <w:pPr>
      <w:spacing w:lineRule="exact" w:line="211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7a334c"/>
    <w:pPr>
      <w:spacing w:lineRule="exact" w:line="187"/>
      <w:ind w:hanging="154"/>
    </w:pPr>
    <w:rPr>
      <w:rFonts w:ascii="Arial" w:hAnsi="Arial" w:eastAsia="" w:cs="Arial" w:eastAsiaTheme="minorEastAsia"/>
      <w:sz w:val="24"/>
      <w:szCs w:val="24"/>
    </w:rPr>
  </w:style>
  <w:style w:type="paragraph" w:styleId="Style14" w:customStyle="1">
    <w:name w:val="Style1"/>
    <w:basedOn w:val="Normal"/>
    <w:uiPriority w:val="99"/>
    <w:qFormat/>
    <w:rsid w:val="007a334c"/>
    <w:pPr/>
    <w:rPr>
      <w:rFonts w:ascii="Arial" w:hAnsi="Arial" w:eastAsia="" w:cs="Arial" w:eastAsiaTheme="minorEastAsia"/>
      <w:sz w:val="24"/>
      <w:szCs w:val="24"/>
    </w:rPr>
  </w:style>
  <w:style w:type="paragraph" w:styleId="Style71" w:customStyle="1">
    <w:name w:val="Style7"/>
    <w:basedOn w:val="Normal"/>
    <w:uiPriority w:val="99"/>
    <w:qFormat/>
    <w:rsid w:val="007a334c"/>
    <w:pPr>
      <w:spacing w:lineRule="exact" w:line="211"/>
    </w:pPr>
    <w:rPr>
      <w:rFonts w:ascii="Arial" w:hAnsi="Arial" w:eastAsia="" w:cs="Arial" w:eastAsiaTheme="minorEastAsia"/>
      <w:sz w:val="24"/>
      <w:szCs w:val="24"/>
    </w:rPr>
  </w:style>
  <w:style w:type="paragraph" w:styleId="Style91" w:customStyle="1">
    <w:name w:val="Style9"/>
    <w:basedOn w:val="Normal"/>
    <w:uiPriority w:val="99"/>
    <w:qFormat/>
    <w:rsid w:val="007a334c"/>
    <w:pPr>
      <w:spacing w:lineRule="exact" w:line="211"/>
    </w:pPr>
    <w:rPr>
      <w:rFonts w:ascii="Arial" w:hAnsi="Arial" w:eastAsia="" w:cs="Arial" w:eastAsiaTheme="minorEastAsia"/>
      <w:sz w:val="24"/>
      <w:szCs w:val="24"/>
    </w:rPr>
  </w:style>
  <w:style w:type="paragraph" w:styleId="Style21" w:customStyle="1">
    <w:name w:val="Style2"/>
    <w:basedOn w:val="Normal"/>
    <w:uiPriority w:val="99"/>
    <w:qFormat/>
    <w:rsid w:val="007a334c"/>
    <w:pPr>
      <w:spacing w:lineRule="exact" w:line="210"/>
      <w:ind w:firstLine="312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7a334c"/>
    <w:pPr>
      <w:spacing w:lineRule="exact" w:line="211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311eca"/>
    <w:pPr/>
    <w:rPr/>
  </w:style>
  <w:style w:type="paragraph" w:styleId="Revision">
    <w:name w:val="Revision"/>
    <w:uiPriority w:val="99"/>
    <w:semiHidden/>
    <w:qFormat/>
    <w:rsid w:val="008e051a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19AB-7ADE-4C4F-BD68-442BE647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3</Pages>
  <Words>744</Words>
  <Characters>4625</Characters>
  <CharactersWithSpaces>5349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2023-06-02T09:44:00Z</dcterms:created>
  <dc:creator/>
  <dc:description/>
  <dc:language>pl-PL</dc:language>
  <cp:lastModifiedBy/>
  <dcterms:modified xsi:type="dcterms:W3CDTF">2023-06-02T09:44:00Z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